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00150" cy="13144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8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1200150" cy="1314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4.5pt;height:103.5pt;mso-wrap-distance-left:0.0pt;mso-wrap-distance-top:0.0pt;mso-wrap-distance-right:0.0pt;mso-wrap-distance-bottom:0.0pt;">
                <v:path textboxrect="0,0,0,0"/>
                <v:imagedata r:id="rId8" o:title=""/>
              </v:shape>
            </w:pict>
          </mc:Fallback>
        </mc:AlternateContent>
      </w:r>
      <w:r>
        <w:rPr>
          <w:rtl w:val="0"/>
        </w:rPr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Министерство молодежной политики Самарской области</w:t>
      </w:r>
      <w:r/>
    </w:p>
    <w:p>
      <w:pPr>
        <w:jc w:val="center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С 1 по 10 августа пройдёт народное голосование за лучший мурал в Приволжском Федеральном округе</w:t>
      </w:r>
      <w:r/>
    </w:p>
    <w:p>
      <w:pPr>
        <w:jc w:val="center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Самарская область приняла участие в пятом юбилейном сезоне Фестиваля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уличного искусства ПФО «ФормART». В этом году регион представляет художник Дмитрий Горшков (псевдоним — Пирог) c работой «Игра теней». Мурал был реализован на фасаде жил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ого дома в Самаре на улице Советской Армии, 121. Финал Фестиваля «ФормART» — это народное голосование среди 14 регионов ПФО за лучшую работу. Проголосовать за самарский мурал можно позвонив по номеру 8 (800) 301-50-23. Код региона — 12, звонок бесплатный.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2024 году фестиваль посвящен Году семьи и направлен на укрепление авторитета семейных ценностей. Художник вместил в свой труд «Игра теней» ценности семьи, поддержки и любви.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«Мне показалось, что в Год семьи важно было создать уникальный эскиз. Если посмотреть на мурал, то можно увидеть девочку — она главный герой, погружена в игру, что олицетворяет её фантазию. Видно, что в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ся семья, которая её окружает, погружена в эту фантазию и будто подыгрывает главному персонажу, показывая, насколько важна поддержка и вера в детские мечты. Общий план этой иллюстрации будто пропитан счастливой семейной идиллией с небольшими творческими от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сылками. Прошу обратить внимание на некоторые элементы, например, кольца на руках у мужа и жены, которые показывают счастливый брак и олицетворяют символ семьи. Также и их взгляд друг на друга, означающий любовь, которая не угасает спустя долгое время», —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поделился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Дима Пирог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участник юбилейного сезона фестиваля «ФормART» от Самарской области.</w:t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работе можно найти и отсылки к Самарской облас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ти, её социо-культурному образу для горожан: в правой части на рукаве изображена ракета, из которой выглядывает космонавт и показывает знак приветствия, отсылая нас к «Самаре космической»; слева на рукаве персонажа надпись «Samara» в виде тэга из граффити.</w:t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Фестиваль «ФормART» проходит с 2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020 года, и Самарская область из года в год занимает лидирующие позиции по итогам народного голосования. Так, в 2023 году, лучшей в ПФО стрит-арт работой стал мурал  «Открытие возможностей», который украшает фасад Школы № 12 на улице Красноармейская, 93а. </w:t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«Самарская область — один из самых активных регионов Фестиваля «ФормART». Ежегодно команда министерства молодёжной политики Самарской области помогает воплощать в жизнь мечты художников, которые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участвуют в Фестивале. Мы занимаемся организацией регионального этапа, и в 2024 году от нашей области было подано самое большое количество заявок в ПФО. 38 художников подали свои эскизы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для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участи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я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, и самый лучший получил поддержку на реализацию.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Мы берём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на себя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все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административные вопросы, чтобы наши художники могли реализовываться и пробовать себя в больших и важных проектах. Кроме того, Фестиваль позволя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е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т понять художникам, что можно творить и менять городскую среду к лучшему»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— рассказала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Анастасия Филатова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главный консультант министерства молодёжной политики.</w:t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2024 году на Фестивале ПФО «ФормART» также представлена номинация «Труд Крут», которая посвящена 65-летию Российских Студенческих отрядов. Организаторы Фестиваля отобрали 10 регионов, в которых будут реализованы муралы в специаль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ной номинации. На мурале «Это по любви»  изображена молодая семья, пара бойцов студенческих отрядов — девушка и молодой человек, история которых началась благодаря студотрядам. Мурал будет находится на жилом здании по адресу город Самара, улица Дачная, 28.</w:t>
      </w:r>
      <w:r/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«Студенческие отряды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Самарской области уже который год выступают организаторами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технического аспекта нанесения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 эскизов участников Фестиваля. С 1 августа  начинается создание ещё одного мурала в рамках Фестиваля «ФормART», только уже в номинации «Труд Крут», посвящённой юбилею РСО.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Самарская область стала одним из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10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регионов и уже совсем скоро на улицах Самары появится мурал, отражающий ценности Российских Студенческих отрядов»,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 — рассказала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Анна Труханова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, руководитель Россисйкий Студенческих отрядов в Самарской области.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 10 августа можно проголосовать за  работу «Игра теней» по номеру: 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8 (800) 301-50-23, (код региона — 12, звонок бесплатный).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Имена победителей станут известны на торжественной церемонии подведения итогов в августе 2024 года в Кирове. Обладатели I, II и III мест получат гранты в размере от 100 до 200 тысяч рублей. Подробнее о Фестивале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уличного искусства ПФО «ФормART» можно узнать на сайте formartpfo.ru.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Фотоматериалы: </w:t>
      </w:r>
      <w:hyperlink r:id="rId9" w:tooltip="https://disk.yandex.ru/d/OPK3ml2rpHDAeg" w:history="1">
        <w:r>
          <w:rPr>
            <w:rFonts w:ascii="Times New Roman" w:hAnsi="Times New Roman" w:eastAsia="Times New Roman" w:cs="Times New Roman"/>
            <w:b/>
            <w:color w:val="1155cc"/>
            <w:sz w:val="28"/>
            <w:szCs w:val="28"/>
            <w:u w:val="single"/>
            <w:rtl w:val="0"/>
          </w:rPr>
          <w:t xml:space="preserve">https://disk.yandex.ru/d/OPK3ml2rpHDAeg</w:t>
        </w:r>
      </w:hyperlink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tl w:val="0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tl w:val="0"/>
        </w:rPr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Фестиваль стрит-арта «ФормART» проводится в округе с 2020 года по иници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ативе полномочного представителя Президента Российской Федерации в Приволжском федеральном округе Игоря Комарова в целях развития уличного искусства, поддержки творчества молодых художников и привлечения их к созданию комфортной современной городской среды</w:t>
      </w:r>
      <w:r>
        <w:rPr>
          <w:rFonts w:ascii="Times New Roman" w:hAnsi="Times New Roman" w:eastAsia="Times New Roman" w:cs="Times New Roman"/>
          <w:i/>
          <w:sz w:val="28"/>
          <w:szCs w:val="28"/>
          <w:rtl w:val="0"/>
        </w:rPr>
        <w:t xml:space="preserve">, благоустройству и художественному оформлению населенных пунктов. Особенностью проведения Фестиваля является определение для каждого сезона индивидуальной тематики, отражающей одно их ключевых направлений государственной политики или актуальной темы года.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color w:val="ffffff"/>
          <w:sz w:val="20"/>
          <w:szCs w:val="20"/>
        </w:rPr>
      </w:pPr>
      <w:r>
        <w:rPr>
          <w:rtl w:val="0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color w:val="ffffff"/>
          <w:sz w:val="20"/>
          <w:szCs w:val="20"/>
        </w:rPr>
      </w:pPr>
      <w:r>
        <w:rPr>
          <w:rFonts w:ascii="Times New Roman" w:hAnsi="Times New Roman" w:eastAsia="Times New Roman" w:cs="Times New Roman"/>
          <w:color w:val="ffffff"/>
          <w:sz w:val="20"/>
          <w:szCs w:val="20"/>
          <w:rtl w:val="0"/>
        </w:rPr>
        <w:t xml:space="preserve"> 8 (800) 301-50-23</w:t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/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0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10"/>
    <w:link w:val="60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10"/>
    <w:link w:val="60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10"/>
    <w:link w:val="60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10"/>
    <w:link w:val="60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10"/>
    <w:link w:val="610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3"/>
    <w:uiPriority w:val="34"/>
    <w:qFormat/>
    <w:pPr>
      <w:contextualSpacing/>
      <w:ind w:left="720"/>
    </w:p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10"/>
    <w:link w:val="611"/>
    <w:uiPriority w:val="10"/>
    <w:rPr>
      <w:sz w:val="48"/>
      <w:szCs w:val="48"/>
    </w:rPr>
  </w:style>
  <w:style w:type="character" w:styleId="36">
    <w:name w:val="Subtitle Char"/>
    <w:basedOn w:val="10"/>
    <w:link w:val="612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</w:style>
  <w:style w:type="table" w:styleId="604" w:default="1">
    <w:name w:val="Table Normal"/>
    <w:tblPr/>
  </w:style>
  <w:style w:type="paragraph" w:styleId="605">
    <w:name w:val="Heading 1"/>
    <w:basedOn w:val="603"/>
    <w:next w:val="603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06">
    <w:name w:val="Heading 2"/>
    <w:basedOn w:val="603"/>
    <w:next w:val="603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07">
    <w:name w:val="Heading 3"/>
    <w:basedOn w:val="603"/>
    <w:next w:val="603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08">
    <w:name w:val="Heading 4"/>
    <w:basedOn w:val="603"/>
    <w:next w:val="603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09">
    <w:name w:val="Heading 5"/>
    <w:basedOn w:val="603"/>
    <w:next w:val="603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10">
    <w:name w:val="Heading 6"/>
    <w:basedOn w:val="603"/>
    <w:next w:val="603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11">
    <w:name w:val="Title"/>
    <w:basedOn w:val="603"/>
    <w:next w:val="603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12">
    <w:name w:val="Subtitle"/>
    <w:basedOn w:val="603"/>
    <w:next w:val="603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767" w:default="1">
    <w:name w:val="Default Paragraph Font"/>
    <w:uiPriority w:val="1"/>
    <w:semiHidden/>
    <w:unhideWhenUsed/>
  </w:style>
  <w:style w:type="numbering" w:styleId="76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disk.yandex.ru/d/OPK3ml2rpHDA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