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3D" w:rsidRPr="00AA1AA5" w:rsidRDefault="003B7F3D" w:rsidP="00AA1AA5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</w:pPr>
      <w:r w:rsidRPr="00AA1AA5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</w:t>
      </w:r>
      <w:r w:rsidR="00AA1AA5" w:rsidRPr="00AA1AA5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:</w:t>
      </w:r>
      <w:r w:rsidRPr="00AA1AA5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 xml:space="preserve"> </w:t>
      </w:r>
      <w:r w:rsidR="00AA1AA5" w:rsidRPr="00AA1AA5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«</w:t>
      </w:r>
      <w:r w:rsidRPr="00AA1AA5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Обучение детей рассказыванию по картинке</w:t>
      </w:r>
      <w:r w:rsidR="00AA1AA5" w:rsidRPr="00AA1AA5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».</w:t>
      </w:r>
    </w:p>
    <w:p w:rsidR="00AA1AA5" w:rsidRDefault="00AA1AA5" w:rsidP="003B7F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</w:p>
    <w:p w:rsidR="003B7F3D" w:rsidRPr="00AA1AA5" w:rsidRDefault="003B7F3D" w:rsidP="003B7F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A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Сформированная связная речь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t> – важнейшее условие успешности обучения ребенка в школе. В настоящее время ведётся активная работа по подготовке государственных стандартов дошкольного образования, введение которых обеспечит всестороннее гармоничное развитие дошкольников. Одним из важнейших направлений работы дошкольного образовательного учреждения в соответствии с ФГОС является речевое развитие.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Одним из самых трудных видов речевой деятельности является составление рассказов по картине и серии сюжетных картинок.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Диагностика умения составлять рассказы по картине и серии сюжетных картинок показала, что некоторые дети имеют низкий уровень умений по данному виду речевой деятельности (дети затрудняются в установлении связей, поэтому допускают содержательные и смысловые ошибки в рассказах; при рассказывании всегда требуют помощи взрослого; повторяют рассказы сверстников; словарный запас беден). Другие дети в рассказах допускают логические ошибки, но сами их исправляют при помощи взрослых и сверстников; (словарный запас достаточно широкий). И лишь немногие дети владеют теми умениями, которые соответствуют высокому уровню (ребёнок самостоятелен в придумывании рассказов, не повторяет рассказов других детей; имеет достаточный словарный запас).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Картинки — материал, исключительно приспособленный к тому, чтобы стимулировать к составлению рассказов. Представленные на картинке предметы, объединены определенной логической ситуацией, определенным, за себя говорящим взаимоотношением. Языковая задача, этого вида рассказывания – уточнить и обогатить словарь детей, упражнять их в построении высказывания, подвести к практическому усвоению некоторых понятий. Содержание картинки, предназначенной для составления рассказа, должно руководить мыслью ребёнка, облегчать работу воображения и опираться на жизненный опыт ребёнка, на запас его представлений. Этот вид рассказывания, сложнее, чем рассказ – описание, так как вместо реального предмета, воспринимаемыми многими органами чувств, ребёнок только зрением воспринимает отраженные образцы предметов или сюжет в зримых образах. При этом не ощущает объём предмета, а реальная его величина воспринимается в сравнении с другими предметами.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Обучение рассказыванию по отдельной сюжетной картинке с придумыванием детьми предшествующих и последующих событий.</w:t>
      </w:r>
    </w:p>
    <w:p w:rsidR="003B7F3D" w:rsidRPr="00AA1AA5" w:rsidRDefault="003B7F3D" w:rsidP="003B7F3D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601802"/>
          <w:sz w:val="28"/>
          <w:szCs w:val="28"/>
          <w:lang w:eastAsia="ru-RU"/>
        </w:rPr>
      </w:pPr>
      <w:r w:rsidRPr="00AA1AA5">
        <w:rPr>
          <w:rFonts w:ascii="Times New Roman" w:eastAsia="Times New Roman" w:hAnsi="Times New Roman"/>
          <w:b/>
          <w:bCs/>
          <w:color w:val="601802"/>
          <w:sz w:val="28"/>
          <w:szCs w:val="28"/>
          <w:lang w:eastAsia="ru-RU"/>
        </w:rPr>
        <w:lastRenderedPageBreak/>
        <w:t>Основные этапы работы с картинкой:</w:t>
      </w:r>
    </w:p>
    <w:p w:rsidR="003B7F3D" w:rsidRPr="00AA1AA5" w:rsidRDefault="003B7F3D" w:rsidP="003B7F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t>1. Определение состава картинки, называние живых и неживых объектов, схематическое обозначение.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“Кто больше назовет живых предметов?”,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“Кто больше назовет неживых предметов?”,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“Кто больше увидит?” (ребенок называет изображенные на картинке предметы указанного цвета, назначения, сделанные из того или иного материала).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“Кто самый внимательный?” (дети поочередно заканчивают предложение, начатое педагогом, нужным по смыслу словом с опорой на картинку.)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2. Нахождение связей между объектами на картинке.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Педагог, соединяет линией два предмета: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“Расскажи, как связаны между собой объекты, которые я соединяю линией?”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“Кто лучше запомнил? (ребенок должен вспомнить, какие действия выполняют различные персонажи).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“Закрой глаза и представь, что ты попал в картинку. Что ты слышишь?”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“Пройди по картинке, дотронься до предметов, которые тебе попадаются на пути. Что ты почувствовал?”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“Вдохни запах. Какие запахи ты почувствовал?”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“Попробуй на вкус. Какие у тебя возникли вкусовые ощущения?”</w:t>
      </w:r>
    </w:p>
    <w:p w:rsidR="003B7F3D" w:rsidRPr="00AA1AA5" w:rsidRDefault="003B7F3D" w:rsidP="003B7F3D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601802"/>
          <w:sz w:val="28"/>
          <w:szCs w:val="28"/>
          <w:lang w:eastAsia="ru-RU"/>
        </w:rPr>
      </w:pPr>
      <w:r w:rsidRPr="00AA1AA5">
        <w:rPr>
          <w:rFonts w:ascii="Times New Roman" w:eastAsia="Times New Roman" w:hAnsi="Times New Roman"/>
          <w:b/>
          <w:bCs/>
          <w:color w:val="601802"/>
          <w:sz w:val="28"/>
          <w:szCs w:val="28"/>
          <w:lang w:eastAsia="ru-RU"/>
        </w:rPr>
        <w:t>Работа с предложением.</w:t>
      </w:r>
    </w:p>
    <w:p w:rsidR="003B7F3D" w:rsidRPr="00AA1AA5" w:rsidRDefault="003B7F3D" w:rsidP="003B7F3D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A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Рассказы по серии сюжетных картинок.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Рассказы по картинкам, имеют большое значение для развития навыков самостоятельной речи. Серии картинок, помогают ребёнку разобраться в последовательности событий. Если в начале занятия, педагог посредствам вопросов направляет внимание ребёнка на процесс развёртывания действия, то затем ребёнок сам научается выделять основные моменты в содержании рассказа. Составление рассказов по картинкам - способствует уточнению значений, известных ребёнку слов и усвоению новых. Новые слова запоминаются не механически, а в процессе их активного использования. В ходе работы над рассказами по серии картинок дети овладевают навыками диалогической речи. При работе над серией картин у детей формируется представление об основных принципах построения связного сообщения: последовательное изложение произошедших событий, отражение причинно-следственных связей, определение основной мысли и выбор лингвистических средств, необходимых для составления рассказа.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обучении детей с ОНР описанию предметов, ставятся следующие задачи: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Формирование умений выделять существенные признаки и основные части предметов.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Развитие обобщенных представлений о построении описания предмета.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Овладение языковыми средствами, необходимыми для составления описательного рассказа.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Формирование умений описывать заданный предмет или явление, опираясь на модель-схему.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Такое обучение осуществляется поэтапно и включает в себя </w:t>
      </w:r>
      <w:r w:rsidRPr="00AA1A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виды работы: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подготовительные упражнения к описанию предмета;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формирование первоначальных навыков самостоятельного описания;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описание предметов по основным признакам;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обучение развернутому описанию предмета;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подготовку к обучению сравнительному описанию предметов.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A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Эффективность работы по развитию связной описательной речи зависит от того, насколько будут соблюдены следующие условия: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а) систематичность проведения;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б) распределение упражнений в порядке нарастающей сложности;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в) подчиненность заданий выбранной цели;</w:t>
      </w:r>
      <w:r w:rsidRPr="00AA1AA5">
        <w:rPr>
          <w:rFonts w:ascii="Times New Roman" w:eastAsia="Times New Roman" w:hAnsi="Times New Roman"/>
          <w:sz w:val="28"/>
          <w:szCs w:val="28"/>
          <w:lang w:eastAsia="ru-RU"/>
        </w:rPr>
        <w:br/>
        <w:t>г) чередование и вариативность упражнений.</w:t>
      </w:r>
    </w:p>
    <w:p w:rsidR="005D1AD3" w:rsidRPr="00AA1AA5" w:rsidRDefault="005D1AD3">
      <w:pPr>
        <w:rPr>
          <w:rFonts w:ascii="Times New Roman" w:hAnsi="Times New Roman"/>
          <w:sz w:val="28"/>
          <w:szCs w:val="28"/>
        </w:rPr>
      </w:pPr>
    </w:p>
    <w:sectPr w:rsidR="005D1AD3" w:rsidRPr="00AA1AA5" w:rsidSect="00AA1AA5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3B7F3D"/>
    <w:rsid w:val="00164C84"/>
    <w:rsid w:val="003B7F3D"/>
    <w:rsid w:val="005D1AD3"/>
    <w:rsid w:val="006E26EC"/>
    <w:rsid w:val="00AA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link w:val="10"/>
    <w:uiPriority w:val="9"/>
    <w:qFormat/>
    <w:rsid w:val="003B7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F3D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7F3D"/>
    <w:rPr>
      <w:color w:val="0000FF"/>
      <w:u w:val="single"/>
    </w:rPr>
  </w:style>
  <w:style w:type="character" w:styleId="a4">
    <w:name w:val="Strong"/>
    <w:basedOn w:val="a0"/>
    <w:uiPriority w:val="22"/>
    <w:qFormat/>
    <w:rsid w:val="003B7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74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4618</Characters>
  <Application>Microsoft Office Word</Application>
  <DocSecurity>0</DocSecurity>
  <Lines>38</Lines>
  <Paragraphs>10</Paragraphs>
  <ScaleCrop>false</ScaleCrop>
  <Company>Home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2019-03-02T18:02:00Z</cp:lastPrinted>
  <dcterms:created xsi:type="dcterms:W3CDTF">2018-11-05T16:19:00Z</dcterms:created>
  <dcterms:modified xsi:type="dcterms:W3CDTF">2019-03-02T18:03:00Z</dcterms:modified>
</cp:coreProperties>
</file>